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094AE3" w14:paraId="4D7B9553" w14:textId="77777777" w:rsidTr="00094AE3">
        <w:trPr>
          <w:trHeight w:val="2150"/>
        </w:trPr>
        <w:tc>
          <w:tcPr>
            <w:tcW w:w="2250" w:type="dxa"/>
            <w:shd w:val="clear" w:color="auto" w:fill="FFFFFF" w:themeFill="background1"/>
            <w:vAlign w:val="center"/>
          </w:tcPr>
          <w:p w14:paraId="1F0004AA" w14:textId="2495BB16" w:rsidR="00022AEF" w:rsidRPr="00022AEF" w:rsidRDefault="00B421B1" w:rsidP="007D4ABE">
            <w:pPr>
              <w:jc w:val="center"/>
              <w:rPr>
                <w:rFonts w:ascii="Arial Black" w:hAnsi="Arial Black" w:cs="Times New Roman"/>
                <w:noProof/>
                <w:sz w:val="120"/>
                <w:szCs w:val="120"/>
              </w:rPr>
            </w:pPr>
            <w:r>
              <w:rPr>
                <w:noProof/>
              </w:rPr>
              <w:drawing>
                <wp:inline distT="0" distB="0" distL="0" distR="0" wp14:anchorId="1F371043" wp14:editId="1E77A8F1">
                  <wp:extent cx="1414780" cy="141351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780" cy="1413510"/>
                          </a:xfrm>
                          <a:prstGeom prst="rect">
                            <a:avLst/>
                          </a:prstGeom>
                        </pic:spPr>
                      </pic:pic>
                    </a:graphicData>
                  </a:graphic>
                </wp:inline>
              </w:drawing>
            </w:r>
            <w:bookmarkStart w:id="0" w:name="_GoBack"/>
            <w:bookmarkEnd w:id="0"/>
          </w:p>
        </w:tc>
        <w:tc>
          <w:tcPr>
            <w:tcW w:w="8540" w:type="dxa"/>
            <w:shd w:val="clear" w:color="auto" w:fill="008080"/>
          </w:tcPr>
          <w:p w14:paraId="200626BB" w14:textId="5FFF0135"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1B2FAB32" w:rsidR="00022AEF" w:rsidRPr="004179C6" w:rsidRDefault="004179C6" w:rsidP="00022AEF">
            <w:pPr>
              <w:rPr>
                <w:rFonts w:ascii="Century Gothic" w:hAnsi="Century Gothic" w:cs="Times New Roman"/>
                <w:b/>
                <w:bCs/>
                <w:noProof/>
                <w:color w:val="FFFFFF" w:themeColor="background1"/>
                <w:sz w:val="36"/>
                <w:szCs w:val="36"/>
              </w:rPr>
            </w:pPr>
            <w:r w:rsidRPr="004179C6">
              <w:rPr>
                <w:rFonts w:ascii="Century Gothic" w:hAnsi="Century Gothic" w:cs="Times New Roman"/>
                <w:b/>
                <w:bCs/>
                <w:noProof/>
                <w:color w:val="FFFFFF" w:themeColor="background1"/>
                <w:sz w:val="36"/>
                <w:szCs w:val="36"/>
              </w:rPr>
              <w:t>Weather Watchers!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3B9900C5" w:rsidR="002B6C1A" w:rsidRPr="004563A3" w:rsidRDefault="004F3EB1"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1</w:t>
            </w:r>
            <w:r w:rsidRPr="004F3EB1">
              <w:rPr>
                <w:rFonts w:ascii="Century Gothic" w:hAnsi="Century Gothic" w:cs="Times New Roman"/>
                <w:noProof/>
                <w:color w:val="FFFFFF" w:themeColor="background1"/>
                <w:vertAlign w:val="superscript"/>
              </w:rPr>
              <w:t>st</w:t>
            </w:r>
            <w:r>
              <w:rPr>
                <w:rFonts w:ascii="Century Gothic" w:hAnsi="Century Gothic" w:cs="Times New Roman"/>
                <w:noProof/>
                <w:color w:val="FFFFFF" w:themeColor="background1"/>
              </w:rPr>
              <w:t xml:space="preserve"> Grade</w:t>
            </w:r>
            <w:r w:rsidR="002B6C1A" w:rsidRPr="004563A3">
              <w:rPr>
                <w:rFonts w:ascii="Century Gothic" w:hAnsi="Century Gothic" w:cs="Times New Roman"/>
                <w:noProof/>
                <w:color w:val="FFFFFF" w:themeColor="background1"/>
              </w:rPr>
              <w:t xml:space="preserve"> STEM Resource from Cobb County Schools</w:t>
            </w:r>
          </w:p>
          <w:p w14:paraId="06462EBC" w14:textId="0545B8BD"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4F3EB1">
              <w:rPr>
                <w:rFonts w:ascii="Century Gothic" w:hAnsi="Century Gothic" w:cs="Times New Roman"/>
                <w:noProof/>
                <w:color w:val="FFFFFF" w:themeColor="background1"/>
              </w:rPr>
              <w:t>2</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4233787F" w14:textId="77777777" w:rsidR="007D4ABE" w:rsidRPr="001D51CC" w:rsidRDefault="0023165E">
            <w:pPr>
              <w:rPr>
                <w:rFonts w:ascii="Century Gothic" w:hAnsi="Century Gothic" w:cs="Arial"/>
                <w:color w:val="2A2A2A"/>
                <w:shd w:val="clear" w:color="auto" w:fill="FFFFFF"/>
              </w:rPr>
            </w:pPr>
            <w:r w:rsidRPr="001D51CC">
              <w:rPr>
                <w:rFonts w:ascii="Century Gothic" w:hAnsi="Century Gothic" w:cs="Arial"/>
                <w:color w:val="2A2A2A"/>
                <w:shd w:val="clear" w:color="auto" w:fill="FFFFFF"/>
              </w:rPr>
              <w:t>This week, encourage your young learners to observe natural systems by watching, recording, and noticing patterns of weather!  In 1st grade, students are asked to obtain, evaluate, and communicate weather data to identify weather patterns (S1E1).  The weather changes dramatically during the springtime, making this a great weekly focus! Students will be using their knowledge about wind in order to construct a kite from home materials. They will be combining 2 dimensional shapes to create a new composite shape for their creative kites (MGSE1.G.2).</w:t>
            </w:r>
          </w:p>
          <w:p w14:paraId="101E81C1" w14:textId="4F45C215" w:rsidR="0023165E" w:rsidRPr="00890720" w:rsidRDefault="0023165E">
            <w:pPr>
              <w:rPr>
                <w:rFonts w:ascii="Century Gothic" w:hAnsi="Century Gothic" w:cs="Times New Roman"/>
                <w:b/>
                <w:sz w:val="20"/>
                <w:szCs w:val="20"/>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4190D271" w14:textId="1B95AD53" w:rsidR="006A1853" w:rsidRPr="001D51CC" w:rsidRDefault="0023165E" w:rsidP="006A1853">
            <w:pPr>
              <w:rPr>
                <w:rFonts w:ascii="Century Gothic" w:hAnsi="Century Gothic" w:cs="Times New Roman"/>
                <w:bCs/>
                <w:sz w:val="24"/>
                <w:szCs w:val="24"/>
              </w:rPr>
            </w:pPr>
            <w:r w:rsidRPr="001D51CC">
              <w:rPr>
                <w:rFonts w:ascii="Century Gothic" w:hAnsi="Century Gothic" w:cs="Arial"/>
                <w:color w:val="2A2A2A"/>
                <w:shd w:val="clear" w:color="auto" w:fill="FFFFFF"/>
              </w:rPr>
              <w:t>Paper     straws     string     markers     crayon</w:t>
            </w: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D1B27F2" w14:textId="01460F8A" w:rsidR="006A1853" w:rsidRPr="001D51CC" w:rsidRDefault="006A1853" w:rsidP="006A1853">
            <w:pPr>
              <w:pStyle w:val="ListParagraph"/>
              <w:numPr>
                <w:ilvl w:val="0"/>
                <w:numId w:val="12"/>
              </w:numPr>
              <w:spacing w:line="276" w:lineRule="auto"/>
              <w:rPr>
                <w:rFonts w:ascii="Century Gothic" w:hAnsi="Century Gothic" w:cs="Times New Roman"/>
                <w:sz w:val="20"/>
                <w:szCs w:val="20"/>
              </w:rPr>
            </w:pPr>
            <w:r w:rsidRPr="001D51CC">
              <w:rPr>
                <w:rFonts w:ascii="Century Gothic" w:hAnsi="Century Gothic" w:cs="Times New Roman"/>
                <w:sz w:val="20"/>
                <w:szCs w:val="20"/>
              </w:rPr>
              <w:t xml:space="preserve">Book – </w:t>
            </w:r>
            <w:r w:rsidR="001E4CEF" w:rsidRPr="001D51CC">
              <w:rPr>
                <w:rFonts w:ascii="Century Gothic" w:hAnsi="Century Gothic" w:cs="Times New Roman"/>
                <w:b/>
                <w:bCs/>
                <w:i/>
                <w:iCs/>
                <w:sz w:val="20"/>
                <w:szCs w:val="20"/>
              </w:rPr>
              <w:t>Weather Words and What They Mean</w:t>
            </w:r>
            <w:r w:rsidRPr="001D51CC">
              <w:rPr>
                <w:rFonts w:ascii="Century Gothic" w:hAnsi="Century Gothic" w:cs="Times New Roman"/>
                <w:sz w:val="20"/>
                <w:szCs w:val="20"/>
              </w:rPr>
              <w:t xml:space="preserve"> - </w:t>
            </w:r>
            <w:hyperlink r:id="rId11" w:history="1">
              <w:r w:rsidR="004019FB" w:rsidRPr="001D51CC">
                <w:rPr>
                  <w:rStyle w:val="Hyperlink"/>
                  <w:rFonts w:ascii="Century Gothic" w:hAnsi="Century Gothic"/>
                  <w:sz w:val="20"/>
                  <w:szCs w:val="20"/>
                </w:rPr>
                <w:t>https://www.youtube.com/watch?v=UeJohy6cHl4</w:t>
              </w:r>
            </w:hyperlink>
            <w:r w:rsidR="004019FB" w:rsidRPr="001D51CC">
              <w:rPr>
                <w:rFonts w:ascii="Century Gothic" w:hAnsi="Century Gothic"/>
                <w:sz w:val="20"/>
                <w:szCs w:val="20"/>
              </w:rPr>
              <w:t xml:space="preserve"> </w:t>
            </w:r>
          </w:p>
          <w:p w14:paraId="33A081BC" w14:textId="3FB140C7" w:rsidR="006A1853" w:rsidRPr="00483574" w:rsidRDefault="006A1853" w:rsidP="00483574">
            <w:pPr>
              <w:pStyle w:val="ListParagraph"/>
              <w:numPr>
                <w:ilvl w:val="0"/>
                <w:numId w:val="12"/>
              </w:numPr>
              <w:spacing w:line="276" w:lineRule="auto"/>
              <w:rPr>
                <w:rFonts w:ascii="Century Gothic" w:hAnsi="Century Gothic" w:cs="Times New Roman"/>
                <w:sz w:val="20"/>
                <w:szCs w:val="20"/>
              </w:rPr>
            </w:pPr>
            <w:r w:rsidRPr="001D51CC">
              <w:rPr>
                <w:rFonts w:ascii="Century Gothic" w:hAnsi="Century Gothic" w:cs="Times New Roman"/>
                <w:sz w:val="20"/>
                <w:szCs w:val="20"/>
              </w:rPr>
              <w:t xml:space="preserve">Online Game – </w:t>
            </w:r>
            <w:r w:rsidR="001E4CEF" w:rsidRPr="001D51CC">
              <w:rPr>
                <w:rFonts w:ascii="Century Gothic" w:hAnsi="Century Gothic" w:cs="Times New Roman"/>
                <w:b/>
                <w:bCs/>
                <w:sz w:val="20"/>
                <w:szCs w:val="20"/>
              </w:rPr>
              <w:t>Dress for the Weather</w:t>
            </w:r>
            <w:r w:rsidRPr="001D51CC">
              <w:rPr>
                <w:rFonts w:ascii="Century Gothic" w:hAnsi="Century Gothic" w:cs="Times New Roman"/>
                <w:sz w:val="20"/>
                <w:szCs w:val="20"/>
              </w:rPr>
              <w:t xml:space="preserve"> - </w:t>
            </w:r>
            <w:hyperlink r:id="rId12" w:history="1">
              <w:r w:rsidR="001D51CC" w:rsidRPr="001D51CC">
                <w:rPr>
                  <w:rStyle w:val="Hyperlink"/>
                  <w:rFonts w:ascii="Century Gothic" w:hAnsi="Century Gothic"/>
                  <w:sz w:val="20"/>
                  <w:szCs w:val="20"/>
                </w:rPr>
                <w:t>https://www.abcya.com/games/dress_for_the_weather</w:t>
              </w:r>
            </w:hyperlink>
            <w:r w:rsidR="001D51CC">
              <w:t xml:space="preserve"> </w:t>
            </w: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9C7880" w:rsidRDefault="000430CC" w:rsidP="002B2DA5">
            <w:pPr>
              <w:spacing w:line="276" w:lineRule="auto"/>
              <w:rPr>
                <w:rFonts w:ascii="Century Gothic" w:hAnsi="Century Gothic" w:cs="Times New Roman"/>
                <w:sz w:val="20"/>
                <w:szCs w:val="20"/>
              </w:rPr>
            </w:pPr>
          </w:p>
          <w:p w14:paraId="37807503" w14:textId="7E6D0834" w:rsidR="00103F58" w:rsidRPr="009C7880" w:rsidRDefault="00E653C5" w:rsidP="00E653C5">
            <w:pPr>
              <w:pStyle w:val="ListParagraph"/>
              <w:numPr>
                <w:ilvl w:val="0"/>
                <w:numId w:val="13"/>
              </w:numPr>
              <w:spacing w:line="276" w:lineRule="auto"/>
              <w:rPr>
                <w:rFonts w:ascii="Century Gothic" w:hAnsi="Century Gothic" w:cs="Times New Roman"/>
                <w:sz w:val="20"/>
                <w:szCs w:val="20"/>
              </w:rPr>
            </w:pPr>
            <w:r w:rsidRPr="009C7880">
              <w:rPr>
                <w:rFonts w:ascii="Century Gothic" w:hAnsi="Century Gothic" w:cs="Times New Roman"/>
                <w:sz w:val="20"/>
                <w:szCs w:val="20"/>
              </w:rPr>
              <w:t xml:space="preserve">Start by reading a book about weather words.  Our favorite book is </w:t>
            </w:r>
            <w:r w:rsidRPr="009C7880">
              <w:rPr>
                <w:rFonts w:ascii="Century Gothic" w:hAnsi="Century Gothic" w:cs="Times New Roman"/>
                <w:i/>
                <w:iCs/>
                <w:sz w:val="20"/>
                <w:szCs w:val="20"/>
              </w:rPr>
              <w:t xml:space="preserve">Weather Words and What They Mean </w:t>
            </w:r>
            <w:r w:rsidRPr="009C7880">
              <w:rPr>
                <w:rFonts w:ascii="Century Gothic" w:hAnsi="Century Gothic" w:cs="Times New Roman"/>
                <w:sz w:val="20"/>
                <w:szCs w:val="20"/>
              </w:rPr>
              <w:t xml:space="preserve">by Gail Gibbons. You can watch this book online here </w:t>
            </w:r>
            <w:hyperlink r:id="rId13" w:history="1">
              <w:r w:rsidR="005562A3" w:rsidRPr="009C7880">
                <w:rPr>
                  <w:rStyle w:val="Hyperlink"/>
                  <w:rFonts w:ascii="Century Gothic" w:hAnsi="Century Gothic"/>
                  <w:sz w:val="20"/>
                  <w:szCs w:val="20"/>
                </w:rPr>
                <w:t>https://www.youtube.com/watch?v=UeJohy6cHl4</w:t>
              </w:r>
            </w:hyperlink>
          </w:p>
          <w:p w14:paraId="252D95EF" w14:textId="77777777" w:rsidR="00103F58" w:rsidRPr="009C7880" w:rsidRDefault="00103F58" w:rsidP="002B2DA5">
            <w:pPr>
              <w:pStyle w:val="ListParagraph"/>
              <w:spacing w:line="276" w:lineRule="auto"/>
              <w:rPr>
                <w:rFonts w:ascii="Century Gothic" w:hAnsi="Century Gothic" w:cs="Times New Roman"/>
                <w:sz w:val="20"/>
                <w:szCs w:val="20"/>
              </w:rPr>
            </w:pPr>
          </w:p>
          <w:p w14:paraId="203E04F8" w14:textId="6AEABB65" w:rsidR="00103F58" w:rsidRPr="009C7880" w:rsidRDefault="00103F58" w:rsidP="00834D2E">
            <w:pPr>
              <w:pStyle w:val="ListParagraph"/>
              <w:numPr>
                <w:ilvl w:val="0"/>
                <w:numId w:val="13"/>
              </w:numPr>
              <w:spacing w:line="276" w:lineRule="auto"/>
              <w:rPr>
                <w:rFonts w:ascii="Century Gothic" w:hAnsi="Century Gothic" w:cs="Times New Roman"/>
                <w:sz w:val="20"/>
                <w:szCs w:val="20"/>
              </w:rPr>
            </w:pPr>
            <w:r w:rsidRPr="009C7880">
              <w:rPr>
                <w:rFonts w:ascii="Century Gothic" w:hAnsi="Century Gothic" w:cs="Arial"/>
                <w:spacing w:val="15"/>
                <w:sz w:val="20"/>
                <w:szCs w:val="20"/>
              </w:rPr>
              <w:t>Next give your child a little screen time t</w:t>
            </w:r>
            <w:r w:rsidR="005562A3" w:rsidRPr="009C7880">
              <w:rPr>
                <w:rFonts w:ascii="Century Gothic" w:hAnsi="Century Gothic" w:cs="Arial"/>
                <w:spacing w:val="15"/>
                <w:sz w:val="20"/>
                <w:szCs w:val="20"/>
              </w:rPr>
              <w:t xml:space="preserve">o play a weather game </w:t>
            </w:r>
            <w:hyperlink r:id="rId14" w:history="1">
              <w:r w:rsidR="005562A3" w:rsidRPr="009C7880">
                <w:rPr>
                  <w:rStyle w:val="Hyperlink"/>
                  <w:rFonts w:ascii="Century Gothic" w:hAnsi="Century Gothic"/>
                  <w:sz w:val="20"/>
                  <w:szCs w:val="20"/>
                </w:rPr>
                <w:t>https://www.abcya.com/games/dress_for_the_weather</w:t>
              </w:r>
            </w:hyperlink>
          </w:p>
          <w:p w14:paraId="62B00874" w14:textId="77777777" w:rsidR="00834D2E" w:rsidRPr="009C7880" w:rsidRDefault="00834D2E" w:rsidP="00834D2E">
            <w:pPr>
              <w:pStyle w:val="ListParagraph"/>
              <w:rPr>
                <w:rFonts w:ascii="Century Gothic" w:hAnsi="Century Gothic" w:cs="Times New Roman"/>
                <w:sz w:val="20"/>
                <w:szCs w:val="20"/>
              </w:rPr>
            </w:pPr>
          </w:p>
          <w:p w14:paraId="3C1D488D" w14:textId="795E9BEA" w:rsidR="002B6C1A" w:rsidRPr="009C7880" w:rsidRDefault="00834D2E" w:rsidP="0009115C">
            <w:pPr>
              <w:pStyle w:val="ListParagraph"/>
              <w:numPr>
                <w:ilvl w:val="0"/>
                <w:numId w:val="13"/>
              </w:numPr>
              <w:shd w:val="clear" w:color="auto" w:fill="FFFFFF"/>
              <w:spacing w:line="276" w:lineRule="auto"/>
              <w:rPr>
                <w:rFonts w:ascii="Century Gothic" w:hAnsi="Century Gothic" w:cs="Arial"/>
                <w:sz w:val="20"/>
                <w:szCs w:val="20"/>
                <w:shd w:val="clear" w:color="auto" w:fill="FFFFFF"/>
              </w:rPr>
            </w:pPr>
            <w:r w:rsidRPr="009C7880">
              <w:rPr>
                <w:rFonts w:ascii="Century Gothic" w:hAnsi="Century Gothic" w:cs="Arial"/>
                <w:color w:val="2A2A2A"/>
                <w:sz w:val="20"/>
                <w:szCs w:val="20"/>
                <w:shd w:val="clear" w:color="auto" w:fill="FFFFFF"/>
              </w:rPr>
              <w:t>Encourage your young one to keep a weather journal for each day</w:t>
            </w:r>
            <w:r w:rsidR="00C5357B" w:rsidRPr="009C7880">
              <w:rPr>
                <w:rFonts w:ascii="Century Gothic" w:hAnsi="Century Gothic" w:cs="Arial"/>
                <w:color w:val="2A2A2A"/>
                <w:sz w:val="20"/>
                <w:szCs w:val="20"/>
                <w:shd w:val="clear" w:color="auto" w:fill="FFFFFF"/>
              </w:rPr>
              <w:t xml:space="preserve">.  </w:t>
            </w:r>
            <w:r w:rsidRPr="009C7880">
              <w:rPr>
                <w:rFonts w:ascii="Century Gothic" w:hAnsi="Century Gothic" w:cs="Arial"/>
                <w:color w:val="2A2A2A"/>
                <w:sz w:val="20"/>
                <w:szCs w:val="20"/>
                <w:shd w:val="clear" w:color="auto" w:fill="FFFFFF"/>
              </w:rPr>
              <w:t>Have them draw pictures or write words that represent what the weather looks and feels like.  Want to take it a step further?  Teach your child to either use a thermometer at home, or use an online tool (like </w:t>
            </w:r>
            <w:hyperlink r:id="rId15" w:tgtFrame="_blank" w:history="1">
              <w:r w:rsidRPr="009C7880">
                <w:rPr>
                  <w:rStyle w:val="Hyperlink"/>
                  <w:rFonts w:ascii="Century Gothic" w:hAnsi="Century Gothic" w:cs="Arial"/>
                  <w:color w:val="auto"/>
                  <w:sz w:val="20"/>
                  <w:szCs w:val="20"/>
                  <w:u w:val="none"/>
                  <w:shd w:val="clear" w:color="auto" w:fill="FFFFFF"/>
                </w:rPr>
                <w:t>this</w:t>
              </w:r>
            </w:hyperlink>
            <w:r w:rsidRPr="009C7880">
              <w:rPr>
                <w:rFonts w:ascii="Century Gothic" w:hAnsi="Century Gothic" w:cs="Arial"/>
                <w:color w:val="2A2A2A"/>
                <w:sz w:val="20"/>
                <w:szCs w:val="20"/>
                <w:shd w:val="clear" w:color="auto" w:fill="FFFFFF"/>
              </w:rPr>
              <w:t> one) to look up the temperature for each day and record that information in their journals as well.  Help them use their journals to try and notice patterns by the end of the week.</w:t>
            </w:r>
          </w:p>
          <w:p w14:paraId="673DBB10" w14:textId="77777777" w:rsidR="007402F1" w:rsidRPr="009C7880" w:rsidRDefault="007402F1" w:rsidP="007402F1">
            <w:pPr>
              <w:pStyle w:val="ListParagraph"/>
              <w:rPr>
                <w:rFonts w:ascii="Century Gothic" w:hAnsi="Century Gothic" w:cs="Arial"/>
                <w:sz w:val="20"/>
                <w:szCs w:val="20"/>
                <w:shd w:val="clear" w:color="auto" w:fill="FFFFFF"/>
              </w:rPr>
            </w:pPr>
          </w:p>
          <w:p w14:paraId="18D0F1A0" w14:textId="30D89A73" w:rsidR="003F74C3" w:rsidRPr="009C7880" w:rsidRDefault="00EE342D" w:rsidP="003F74C3">
            <w:pPr>
              <w:pStyle w:val="ListParagraph"/>
              <w:numPr>
                <w:ilvl w:val="0"/>
                <w:numId w:val="13"/>
              </w:numPr>
              <w:shd w:val="clear" w:color="auto" w:fill="FFFFFF"/>
              <w:spacing w:line="276" w:lineRule="auto"/>
              <w:rPr>
                <w:rStyle w:val="Strong"/>
                <w:rFonts w:ascii="Century Gothic" w:hAnsi="Century Gothic" w:cs="Arial"/>
                <w:b w:val="0"/>
                <w:bCs w:val="0"/>
                <w:sz w:val="20"/>
                <w:szCs w:val="20"/>
                <w:shd w:val="clear" w:color="auto" w:fill="FFFFFF"/>
              </w:rPr>
            </w:pPr>
            <w:r w:rsidRPr="009C7880">
              <w:rPr>
                <w:rFonts w:ascii="Century Gothic" w:hAnsi="Century Gothic" w:cs="Arial"/>
                <w:color w:val="2A2A2A"/>
                <w:sz w:val="20"/>
                <w:szCs w:val="20"/>
                <w:shd w:val="clear" w:color="auto" w:fill="FFFFFF"/>
              </w:rPr>
              <w:t>Finally,</w:t>
            </w:r>
            <w:r w:rsidR="007402F1" w:rsidRPr="009C7880">
              <w:rPr>
                <w:rFonts w:ascii="Century Gothic" w:hAnsi="Century Gothic" w:cs="Arial"/>
                <w:color w:val="2A2A2A"/>
                <w:sz w:val="20"/>
                <w:szCs w:val="20"/>
                <w:shd w:val="clear" w:color="auto" w:fill="FFFFFF"/>
              </w:rPr>
              <w:t xml:space="preserve"> students will be creating their very best wind-catching kite!  This can happen over several days and have many different iterations.  </w:t>
            </w:r>
          </w:p>
          <w:p w14:paraId="11C5BA2F" w14:textId="77777777" w:rsidR="003F74C3" w:rsidRPr="009C7880" w:rsidRDefault="007402F1" w:rsidP="003F74C3">
            <w:pPr>
              <w:pStyle w:val="ListParagraph"/>
              <w:numPr>
                <w:ilvl w:val="1"/>
                <w:numId w:val="13"/>
              </w:numPr>
              <w:shd w:val="clear" w:color="auto" w:fill="FFFFFF"/>
              <w:spacing w:line="276" w:lineRule="auto"/>
              <w:rPr>
                <w:rFonts w:ascii="Century Gothic" w:hAnsi="Century Gothic" w:cs="Arial"/>
                <w:sz w:val="20"/>
                <w:szCs w:val="20"/>
                <w:shd w:val="clear" w:color="auto" w:fill="FFFFFF"/>
              </w:rPr>
            </w:pPr>
            <w:r w:rsidRPr="009C7880">
              <w:rPr>
                <w:rStyle w:val="Strong"/>
                <w:rFonts w:ascii="Century Gothic" w:hAnsi="Century Gothic" w:cs="Arial"/>
                <w:color w:val="24678D"/>
                <w:sz w:val="20"/>
                <w:szCs w:val="20"/>
                <w:shd w:val="clear" w:color="auto" w:fill="FFFFFF"/>
              </w:rPr>
              <w:t>Ask</w:t>
            </w:r>
            <w:r w:rsidRPr="009C7880">
              <w:rPr>
                <w:rFonts w:ascii="Century Gothic" w:hAnsi="Century Gothic" w:cs="Arial"/>
                <w:color w:val="2A2A2A"/>
                <w:sz w:val="20"/>
                <w:szCs w:val="20"/>
                <w:shd w:val="clear" w:color="auto" w:fill="FFFFFF"/>
              </w:rPr>
              <w:t xml:space="preserve"> your child what shapes they think will best catch the wind?  Encourage them to put a few different shapes together to create their final design.  </w:t>
            </w:r>
          </w:p>
          <w:p w14:paraId="13C851C3" w14:textId="77777777" w:rsidR="003F74C3" w:rsidRPr="009C7880" w:rsidRDefault="007402F1" w:rsidP="003F74C3">
            <w:pPr>
              <w:pStyle w:val="ListParagraph"/>
              <w:numPr>
                <w:ilvl w:val="1"/>
                <w:numId w:val="13"/>
              </w:numPr>
              <w:shd w:val="clear" w:color="auto" w:fill="FFFFFF"/>
              <w:spacing w:line="276" w:lineRule="auto"/>
              <w:rPr>
                <w:rFonts w:ascii="Century Gothic" w:hAnsi="Century Gothic" w:cs="Arial"/>
                <w:sz w:val="20"/>
                <w:szCs w:val="20"/>
                <w:shd w:val="clear" w:color="auto" w:fill="FFFFFF"/>
              </w:rPr>
            </w:pPr>
            <w:r w:rsidRPr="009C7880">
              <w:rPr>
                <w:rFonts w:ascii="Century Gothic" w:hAnsi="Century Gothic" w:cs="Arial"/>
                <w:color w:val="2A2A2A"/>
                <w:sz w:val="20"/>
                <w:szCs w:val="20"/>
                <w:shd w:val="clear" w:color="auto" w:fill="FFFFFF"/>
              </w:rPr>
              <w:t>Allow them to </w:t>
            </w:r>
            <w:r w:rsidRPr="009C7880">
              <w:rPr>
                <w:rStyle w:val="Strong"/>
                <w:rFonts w:ascii="Century Gothic" w:hAnsi="Century Gothic" w:cs="Arial"/>
                <w:color w:val="24678D"/>
                <w:sz w:val="20"/>
                <w:szCs w:val="20"/>
                <w:shd w:val="clear" w:color="auto" w:fill="FFFFFF"/>
              </w:rPr>
              <w:t>brainstorm</w:t>
            </w:r>
            <w:r w:rsidRPr="009C7880">
              <w:rPr>
                <w:rFonts w:ascii="Century Gothic" w:hAnsi="Century Gothic" w:cs="Arial"/>
                <w:color w:val="2A2A2A"/>
                <w:sz w:val="20"/>
                <w:szCs w:val="20"/>
                <w:shd w:val="clear" w:color="auto" w:fill="FFFFFF"/>
              </w:rPr>
              <w:t xml:space="preserve"> some ideas.  </w:t>
            </w:r>
          </w:p>
          <w:p w14:paraId="0E5EDF5E" w14:textId="77777777" w:rsidR="003F74C3" w:rsidRPr="009C7880" w:rsidRDefault="007402F1" w:rsidP="003F74C3">
            <w:pPr>
              <w:pStyle w:val="ListParagraph"/>
              <w:numPr>
                <w:ilvl w:val="1"/>
                <w:numId w:val="13"/>
              </w:numPr>
              <w:shd w:val="clear" w:color="auto" w:fill="FFFFFF"/>
              <w:spacing w:line="276" w:lineRule="auto"/>
              <w:rPr>
                <w:rFonts w:ascii="Century Gothic" w:hAnsi="Century Gothic" w:cs="Arial"/>
                <w:sz w:val="20"/>
                <w:szCs w:val="20"/>
                <w:shd w:val="clear" w:color="auto" w:fill="FFFFFF"/>
              </w:rPr>
            </w:pPr>
            <w:r w:rsidRPr="009C7880">
              <w:rPr>
                <w:rFonts w:ascii="Century Gothic" w:hAnsi="Century Gothic" w:cs="Arial"/>
                <w:color w:val="2A2A2A"/>
                <w:sz w:val="20"/>
                <w:szCs w:val="20"/>
                <w:shd w:val="clear" w:color="auto" w:fill="FFFFFF"/>
              </w:rPr>
              <w:t>Give them any materials you can from around your home so that students can </w:t>
            </w:r>
            <w:r w:rsidRPr="009C7880">
              <w:rPr>
                <w:rStyle w:val="Strong"/>
                <w:rFonts w:ascii="Century Gothic" w:hAnsi="Century Gothic" w:cs="Arial"/>
                <w:color w:val="24678D"/>
                <w:sz w:val="20"/>
                <w:szCs w:val="20"/>
                <w:shd w:val="clear" w:color="auto" w:fill="FFFFFF"/>
              </w:rPr>
              <w:t>create</w:t>
            </w:r>
            <w:r w:rsidRPr="009C7880">
              <w:rPr>
                <w:rFonts w:ascii="Century Gothic" w:hAnsi="Century Gothic" w:cs="Arial"/>
                <w:color w:val="2A2A2A"/>
                <w:sz w:val="20"/>
                <w:szCs w:val="20"/>
                <w:shd w:val="clear" w:color="auto" w:fill="FFFFFF"/>
              </w:rPr>
              <w:t xml:space="preserve"> their kites.  </w:t>
            </w:r>
          </w:p>
          <w:p w14:paraId="0FACE5C8" w14:textId="77777777" w:rsidR="009C7880" w:rsidRPr="009C7880" w:rsidRDefault="007402F1" w:rsidP="003F74C3">
            <w:pPr>
              <w:pStyle w:val="ListParagraph"/>
              <w:numPr>
                <w:ilvl w:val="1"/>
                <w:numId w:val="13"/>
              </w:numPr>
              <w:shd w:val="clear" w:color="auto" w:fill="FFFFFF"/>
              <w:spacing w:line="276" w:lineRule="auto"/>
              <w:rPr>
                <w:rFonts w:ascii="Century Gothic" w:hAnsi="Century Gothic" w:cs="Arial"/>
                <w:sz w:val="20"/>
                <w:szCs w:val="20"/>
                <w:shd w:val="clear" w:color="auto" w:fill="FFFFFF"/>
              </w:rPr>
            </w:pPr>
            <w:r w:rsidRPr="009C7880">
              <w:rPr>
                <w:rFonts w:ascii="Century Gothic" w:hAnsi="Century Gothic" w:cs="Arial"/>
                <w:color w:val="2A2A2A"/>
                <w:sz w:val="20"/>
                <w:szCs w:val="20"/>
                <w:shd w:val="clear" w:color="auto" w:fill="FFFFFF"/>
              </w:rPr>
              <w:lastRenderedPageBreak/>
              <w:t>Now go outside and give them a try!  </w:t>
            </w:r>
            <w:r w:rsidRPr="009C7880">
              <w:rPr>
                <w:rStyle w:val="Strong"/>
                <w:rFonts w:ascii="Century Gothic" w:hAnsi="Century Gothic" w:cs="Arial"/>
                <w:color w:val="24678D"/>
                <w:sz w:val="20"/>
                <w:szCs w:val="20"/>
                <w:shd w:val="clear" w:color="auto" w:fill="FFFFFF"/>
              </w:rPr>
              <w:t>Evaluate</w:t>
            </w:r>
            <w:r w:rsidRPr="009C7880">
              <w:rPr>
                <w:rFonts w:ascii="Century Gothic" w:hAnsi="Century Gothic" w:cs="Arial"/>
                <w:color w:val="2A2A2A"/>
                <w:sz w:val="20"/>
                <w:szCs w:val="20"/>
                <w:shd w:val="clear" w:color="auto" w:fill="FFFFFF"/>
              </w:rPr>
              <w:t xml:space="preserve">: what worked well and what didn't?  Can part of the design be changed to catch more wind?  </w:t>
            </w:r>
          </w:p>
          <w:p w14:paraId="1D1A8FD2" w14:textId="11EA8E05" w:rsidR="00B14180" w:rsidRPr="009C7880" w:rsidRDefault="007402F1" w:rsidP="009C7880">
            <w:pPr>
              <w:pStyle w:val="ListParagraph"/>
              <w:numPr>
                <w:ilvl w:val="1"/>
                <w:numId w:val="13"/>
              </w:numPr>
              <w:shd w:val="clear" w:color="auto" w:fill="FFFFFF"/>
              <w:spacing w:line="276" w:lineRule="auto"/>
              <w:rPr>
                <w:rFonts w:ascii="Century Gothic" w:hAnsi="Century Gothic" w:cs="Arial"/>
                <w:sz w:val="20"/>
                <w:szCs w:val="20"/>
                <w:shd w:val="clear" w:color="auto" w:fill="FFFFFF"/>
              </w:rPr>
            </w:pPr>
            <w:r w:rsidRPr="009C7880">
              <w:rPr>
                <w:rFonts w:ascii="Century Gothic" w:hAnsi="Century Gothic" w:cs="Arial"/>
                <w:color w:val="2A2A2A"/>
                <w:sz w:val="20"/>
                <w:szCs w:val="20"/>
                <w:shd w:val="clear" w:color="auto" w:fill="FFFFFF"/>
              </w:rPr>
              <w:t>Give students a chance to </w:t>
            </w:r>
            <w:r w:rsidRPr="009C7880">
              <w:rPr>
                <w:rStyle w:val="Strong"/>
                <w:rFonts w:ascii="Century Gothic" w:hAnsi="Century Gothic" w:cs="Arial"/>
                <w:color w:val="24678D"/>
                <w:sz w:val="20"/>
                <w:szCs w:val="20"/>
                <w:shd w:val="clear" w:color="auto" w:fill="FFFFFF"/>
              </w:rPr>
              <w:t>improve</w:t>
            </w:r>
            <w:r w:rsidRPr="009C7880">
              <w:rPr>
                <w:rFonts w:ascii="Century Gothic" w:hAnsi="Century Gothic" w:cs="Arial"/>
                <w:color w:val="2A2A2A"/>
                <w:sz w:val="20"/>
                <w:szCs w:val="20"/>
                <w:shd w:val="clear" w:color="auto" w:fill="FFFFFF"/>
              </w:rPr>
              <w:t> their kites, or maybe even try and totally different design altogether. Good Luck! </w:t>
            </w:r>
          </w:p>
        </w:tc>
      </w:tr>
      <w:tr w:rsidR="00EE342D" w14:paraId="5308ADD8" w14:textId="77777777" w:rsidTr="002B2DA5">
        <w:trPr>
          <w:trHeight w:val="1890"/>
        </w:trPr>
        <w:tc>
          <w:tcPr>
            <w:tcW w:w="10790" w:type="dxa"/>
            <w:gridSpan w:val="2"/>
          </w:tcPr>
          <w:p w14:paraId="6F19FCEB" w14:textId="77777777" w:rsidR="00EE342D" w:rsidRDefault="00EE342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6"/>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4683F" w14:textId="77777777" w:rsidR="006E7B80" w:rsidRDefault="006E7B80" w:rsidP="006B1481">
      <w:pPr>
        <w:spacing w:after="0" w:line="240" w:lineRule="auto"/>
      </w:pPr>
      <w:r>
        <w:separator/>
      </w:r>
    </w:p>
  </w:endnote>
  <w:endnote w:type="continuationSeparator" w:id="0">
    <w:p w14:paraId="310515D4" w14:textId="77777777" w:rsidR="006E7B80" w:rsidRDefault="006E7B80"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28395"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526A" w14:textId="77777777" w:rsidR="006E7B80" w:rsidRDefault="006E7B80" w:rsidP="006B1481">
      <w:pPr>
        <w:spacing w:after="0" w:line="240" w:lineRule="auto"/>
      </w:pPr>
      <w:r>
        <w:separator/>
      </w:r>
    </w:p>
  </w:footnote>
  <w:footnote w:type="continuationSeparator" w:id="0">
    <w:p w14:paraId="7F13A754" w14:textId="77777777" w:rsidR="006E7B80" w:rsidRDefault="006E7B80"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93B28476"/>
    <w:lvl w:ilvl="0" w:tplc="662E74A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30CC"/>
    <w:rsid w:val="00077430"/>
    <w:rsid w:val="00084201"/>
    <w:rsid w:val="00085FB8"/>
    <w:rsid w:val="00094AE3"/>
    <w:rsid w:val="000A191E"/>
    <w:rsid w:val="000A2615"/>
    <w:rsid w:val="000A3B8F"/>
    <w:rsid w:val="000D4B8E"/>
    <w:rsid w:val="00103F58"/>
    <w:rsid w:val="00105E6F"/>
    <w:rsid w:val="00150693"/>
    <w:rsid w:val="00167AB9"/>
    <w:rsid w:val="00192B12"/>
    <w:rsid w:val="00194C6A"/>
    <w:rsid w:val="0019730A"/>
    <w:rsid w:val="001A3CF8"/>
    <w:rsid w:val="001D51CC"/>
    <w:rsid w:val="001E4CEF"/>
    <w:rsid w:val="0023165E"/>
    <w:rsid w:val="002B2DA5"/>
    <w:rsid w:val="002B40EF"/>
    <w:rsid w:val="002B6C1A"/>
    <w:rsid w:val="002B7C7B"/>
    <w:rsid w:val="002F0B7B"/>
    <w:rsid w:val="002F77DE"/>
    <w:rsid w:val="00314801"/>
    <w:rsid w:val="0033643F"/>
    <w:rsid w:val="00347799"/>
    <w:rsid w:val="0035489B"/>
    <w:rsid w:val="003624A4"/>
    <w:rsid w:val="003F26C4"/>
    <w:rsid w:val="003F74C3"/>
    <w:rsid w:val="004019FB"/>
    <w:rsid w:val="00412D6C"/>
    <w:rsid w:val="004179C6"/>
    <w:rsid w:val="004563A3"/>
    <w:rsid w:val="00483574"/>
    <w:rsid w:val="00494115"/>
    <w:rsid w:val="004A26B2"/>
    <w:rsid w:val="004F3EB1"/>
    <w:rsid w:val="004F4624"/>
    <w:rsid w:val="004F7711"/>
    <w:rsid w:val="00506949"/>
    <w:rsid w:val="00533D98"/>
    <w:rsid w:val="005562A3"/>
    <w:rsid w:val="00556FFC"/>
    <w:rsid w:val="00564D8E"/>
    <w:rsid w:val="00580164"/>
    <w:rsid w:val="005A5EBC"/>
    <w:rsid w:val="005D218C"/>
    <w:rsid w:val="00602555"/>
    <w:rsid w:val="0062201B"/>
    <w:rsid w:val="006A1853"/>
    <w:rsid w:val="006A5D4B"/>
    <w:rsid w:val="006B1481"/>
    <w:rsid w:val="006E7B80"/>
    <w:rsid w:val="007402F1"/>
    <w:rsid w:val="00753F0D"/>
    <w:rsid w:val="007632BE"/>
    <w:rsid w:val="00793837"/>
    <w:rsid w:val="007B7802"/>
    <w:rsid w:val="007D4ABE"/>
    <w:rsid w:val="00834D2E"/>
    <w:rsid w:val="00890720"/>
    <w:rsid w:val="008B462A"/>
    <w:rsid w:val="0090633A"/>
    <w:rsid w:val="00975370"/>
    <w:rsid w:val="009A56A8"/>
    <w:rsid w:val="009C7880"/>
    <w:rsid w:val="00A14EE8"/>
    <w:rsid w:val="00A154C1"/>
    <w:rsid w:val="00A33B24"/>
    <w:rsid w:val="00A344EE"/>
    <w:rsid w:val="00A53177"/>
    <w:rsid w:val="00A77F55"/>
    <w:rsid w:val="00A81BE9"/>
    <w:rsid w:val="00B14180"/>
    <w:rsid w:val="00B22A8B"/>
    <w:rsid w:val="00B421B1"/>
    <w:rsid w:val="00B5784E"/>
    <w:rsid w:val="00C00436"/>
    <w:rsid w:val="00C076F2"/>
    <w:rsid w:val="00C5357B"/>
    <w:rsid w:val="00C779F4"/>
    <w:rsid w:val="00CC4F71"/>
    <w:rsid w:val="00CF1FA5"/>
    <w:rsid w:val="00D46242"/>
    <w:rsid w:val="00D566EE"/>
    <w:rsid w:val="00D61265"/>
    <w:rsid w:val="00DF5E1D"/>
    <w:rsid w:val="00E1027C"/>
    <w:rsid w:val="00E3287B"/>
    <w:rsid w:val="00E62C89"/>
    <w:rsid w:val="00E653C5"/>
    <w:rsid w:val="00EE342D"/>
    <w:rsid w:val="00F26179"/>
    <w:rsid w:val="00F71A22"/>
    <w:rsid w:val="00F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UeJohy6cHl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cya.com/games/dress_for_the_weath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eJohy6cHl4" TargetMode="External"/><Relationship Id="rId5" Type="http://schemas.openxmlformats.org/officeDocument/2006/relationships/styles" Target="styles.xml"/><Relationship Id="rId15" Type="http://schemas.openxmlformats.org/officeDocument/2006/relationships/hyperlink" Target="https://weather.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cya.com/games/dress_for_the_weath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3.xml><?xml version="1.0" encoding="utf-8"?>
<ds:datastoreItem xmlns:ds="http://schemas.openxmlformats.org/officeDocument/2006/customXml" ds:itemID="{9E261DAD-FB9B-49EB-A7EF-7BC090E5B116}">
  <ds:schemaRefs>
    <ds:schemaRef ds:uri="http://schemas.microsoft.com/office/infopath/2007/PartnerControls"/>
    <ds:schemaRef ds:uri="http://purl.org/dc/dcmitype/"/>
    <ds:schemaRef ds:uri="http://schemas.microsoft.com/office/2006/metadata/properties"/>
    <ds:schemaRef ds:uri="d1bea57f-f24a-4814-8dfc-e372b91f2504"/>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1f288448-f477-4024-bfa7-c5da6d31a55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20</cp:revision>
  <cp:lastPrinted>2020-03-25T17:40:00Z</cp:lastPrinted>
  <dcterms:created xsi:type="dcterms:W3CDTF">2020-04-13T13:53:00Z</dcterms:created>
  <dcterms:modified xsi:type="dcterms:W3CDTF">2020-04-27T19:05:00Z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