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094AE3" w14:paraId="4D7B9553" w14:textId="77777777" w:rsidTr="00094AE3">
        <w:trPr>
          <w:trHeight w:val="2150"/>
        </w:trPr>
        <w:tc>
          <w:tcPr>
            <w:tcW w:w="2250" w:type="dxa"/>
            <w:shd w:val="clear" w:color="auto" w:fill="FFFFFF" w:themeFill="background1"/>
            <w:vAlign w:val="center"/>
          </w:tcPr>
          <w:p w14:paraId="1F0004AA" w14:textId="6C7A099E" w:rsidR="00022AEF" w:rsidRPr="00022AEF" w:rsidRDefault="00F555ED" w:rsidP="007D4ABE">
            <w:pPr>
              <w:jc w:val="center"/>
              <w:rPr>
                <w:rFonts w:ascii="Arial Black" w:hAnsi="Arial Black" w:cs="Times New Roman"/>
                <w:noProof/>
                <w:sz w:val="120"/>
                <w:szCs w:val="120"/>
              </w:rPr>
            </w:pPr>
            <w:r>
              <w:rPr>
                <w:noProof/>
              </w:rPr>
              <w:drawing>
                <wp:inline distT="0" distB="0" distL="0" distR="0" wp14:anchorId="20CFDB73" wp14:editId="612297BA">
                  <wp:extent cx="1414780" cy="141351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1413510"/>
                          </a:xfrm>
                          <a:prstGeom prst="rect">
                            <a:avLst/>
                          </a:prstGeom>
                        </pic:spPr>
                      </pic:pic>
                    </a:graphicData>
                  </a:graphic>
                </wp:inline>
              </w:drawing>
            </w:r>
          </w:p>
        </w:tc>
        <w:tc>
          <w:tcPr>
            <w:tcW w:w="8540" w:type="dxa"/>
            <w:shd w:val="clear" w:color="auto" w:fill="008080"/>
          </w:tcPr>
          <w:p w14:paraId="200626BB" w14:textId="5FFF0135"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65BDF358" w:rsidR="00022AEF" w:rsidRPr="004179C6" w:rsidRDefault="00143C20" w:rsidP="00022AEF">
            <w:pPr>
              <w:rPr>
                <w:rFonts w:ascii="Century Gothic" w:hAnsi="Century Gothic" w:cs="Times New Roman"/>
                <w:b/>
                <w:bCs/>
                <w:noProof/>
                <w:color w:val="FFFFFF" w:themeColor="background1"/>
                <w:sz w:val="36"/>
                <w:szCs w:val="36"/>
              </w:rPr>
            </w:pPr>
            <w:r>
              <w:rPr>
                <w:rFonts w:ascii="Century Gothic" w:hAnsi="Century Gothic" w:cs="Times New Roman"/>
                <w:b/>
                <w:bCs/>
                <w:noProof/>
                <w:color w:val="FFFFFF" w:themeColor="background1"/>
                <w:sz w:val="36"/>
                <w:szCs w:val="36"/>
              </w:rPr>
              <w:t>Building like Beautiful Butterflies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6BC202E7" w:rsidR="002B6C1A" w:rsidRPr="004563A3" w:rsidRDefault="00745E54"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2</w:t>
            </w:r>
            <w:r w:rsidRPr="00745E54">
              <w:rPr>
                <w:rFonts w:ascii="Century Gothic" w:hAnsi="Century Gothic" w:cs="Times New Roman"/>
                <w:noProof/>
                <w:color w:val="FFFFFF" w:themeColor="background1"/>
                <w:vertAlign w:val="superscript"/>
              </w:rPr>
              <w:t>nd</w:t>
            </w:r>
            <w:r>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5D19030D"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745E54">
              <w:rPr>
                <w:rFonts w:ascii="Century Gothic" w:hAnsi="Century Gothic" w:cs="Times New Roman"/>
                <w:noProof/>
                <w:color w:val="FFFFFF" w:themeColor="background1"/>
              </w:rPr>
              <w:t>5</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27A3BF26" w14:textId="77777777" w:rsidR="0023165E" w:rsidRDefault="00CE08DA">
            <w:pPr>
              <w:rPr>
                <w:rFonts w:ascii="Century Gothic" w:hAnsi="Century Gothic" w:cs="Times New Roman"/>
                <w:b/>
                <w:sz w:val="20"/>
                <w:szCs w:val="20"/>
              </w:rPr>
            </w:pPr>
            <w:r w:rsidRPr="00CE08DA">
              <w:rPr>
                <w:rFonts w:ascii="Century Gothic" w:hAnsi="Century Gothic" w:cs="Arial"/>
                <w:color w:val="2A2A2A"/>
                <w:shd w:val="clear" w:color="auto" w:fill="FFFFFF"/>
              </w:rPr>
              <w:t>It's another beautiful week for digital learning! Young learners typically spend some time in the spring learning about life cycles. Students are specifically asked to determine the sequence of the life cycle of insects, such as butterflies (S2L1.a)! This week let's dive into the butterfly life cycle and learn how it's similar and different from other life cycles we know. We are also going to measure to determine how much longer one object is than another (MGSE2.MD.4) when we dig into our STEM challenge for this week. </w:t>
            </w:r>
            <w:r w:rsidRPr="00CE08DA">
              <w:rPr>
                <w:rFonts w:ascii="Century Gothic" w:hAnsi="Century Gothic" w:cs="Times New Roman"/>
                <w:b/>
                <w:sz w:val="20"/>
                <w:szCs w:val="20"/>
              </w:rPr>
              <w:t xml:space="preserve"> </w:t>
            </w:r>
          </w:p>
          <w:p w14:paraId="101E81C1" w14:textId="292911FC" w:rsidR="00CE08DA" w:rsidRPr="00CE08DA" w:rsidRDefault="00CE08DA">
            <w:pPr>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70506CA6" w14:textId="77777777" w:rsidR="001C2E6B" w:rsidRDefault="001C2E6B" w:rsidP="006A1853">
            <w:pPr>
              <w:rPr>
                <w:rFonts w:ascii="Century Gothic" w:hAnsi="Century Gothic" w:cs="Arial"/>
                <w:color w:val="2A2A2A"/>
                <w:shd w:val="clear" w:color="auto" w:fill="FFFFFF"/>
              </w:rPr>
            </w:pPr>
          </w:p>
          <w:p w14:paraId="26C7A028" w14:textId="6463EDF4" w:rsidR="001C2E6B" w:rsidRDefault="00EF5098" w:rsidP="006A1853">
            <w:pPr>
              <w:rPr>
                <w:rFonts w:ascii="Century Gothic" w:hAnsi="Century Gothic" w:cs="Arial"/>
                <w:color w:val="2A2A2A"/>
                <w:sz w:val="20"/>
                <w:szCs w:val="20"/>
                <w:shd w:val="clear" w:color="auto" w:fill="FFFFFF"/>
              </w:rPr>
            </w:pPr>
            <w:r w:rsidRPr="00EF5098">
              <w:rPr>
                <w:rFonts w:ascii="Century Gothic" w:hAnsi="Century Gothic" w:cs="Arial"/>
                <w:color w:val="2A2A2A"/>
                <w:shd w:val="clear" w:color="auto" w:fill="FFFFFF"/>
              </w:rPr>
              <w:t xml:space="preserve">empty toilet paper roll       empty paper towel roll    </w:t>
            </w:r>
            <w:r w:rsidR="00DA69B8">
              <w:rPr>
                <w:rFonts w:ascii="Century Gothic" w:hAnsi="Century Gothic" w:cs="Arial"/>
                <w:color w:val="2A2A2A"/>
                <w:shd w:val="clear" w:color="auto" w:fill="FFFFFF"/>
              </w:rPr>
              <w:t xml:space="preserve"> paper     coloring supplies</w:t>
            </w:r>
            <w:r w:rsidRPr="00EF5098">
              <w:rPr>
                <w:rFonts w:ascii="Century Gothic" w:hAnsi="Century Gothic" w:cs="Arial"/>
                <w:color w:val="2A2A2A"/>
                <w:shd w:val="clear" w:color="auto" w:fill="FFFFFF"/>
              </w:rPr>
              <w:t> </w:t>
            </w:r>
            <w:r w:rsidRPr="00EF5098">
              <w:rPr>
                <w:rFonts w:ascii="Century Gothic" w:hAnsi="Century Gothic" w:cs="Arial"/>
                <w:color w:val="8E8E8E"/>
              </w:rPr>
              <w:br/>
            </w:r>
          </w:p>
          <w:p w14:paraId="3654A365" w14:textId="77777777" w:rsidR="006A1853" w:rsidRDefault="00EF5098" w:rsidP="006A1853">
            <w:pPr>
              <w:rPr>
                <w:rFonts w:ascii="Century Gothic" w:hAnsi="Century Gothic" w:cs="Arial"/>
                <w:color w:val="2A2A2A"/>
                <w:sz w:val="20"/>
                <w:szCs w:val="20"/>
                <w:shd w:val="clear" w:color="auto" w:fill="FFFFFF"/>
              </w:rPr>
            </w:pPr>
            <w:r w:rsidRPr="00EF5098">
              <w:rPr>
                <w:rFonts w:ascii="Century Gothic" w:hAnsi="Century Gothic" w:cs="Arial"/>
                <w:color w:val="2A2A2A"/>
                <w:sz w:val="20"/>
                <w:szCs w:val="20"/>
                <w:shd w:val="clear" w:color="auto" w:fill="FFFFFF"/>
              </w:rPr>
              <w:t>**building materials you can find around your house- this will look different for everyone. Don't stress it- just use what you have and have fun building</w:t>
            </w:r>
          </w:p>
          <w:p w14:paraId="4190D271" w14:textId="586503EE" w:rsidR="001C2E6B" w:rsidRPr="00EF5098" w:rsidRDefault="001C2E6B" w:rsidP="006A1853">
            <w:pPr>
              <w:rPr>
                <w:rFonts w:ascii="Century Gothic" w:hAnsi="Century Gothic" w:cs="Times New Roman"/>
                <w:bCs/>
                <w:sz w:val="24"/>
                <w:szCs w:val="24"/>
              </w:rPr>
            </w:pP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BB837C8" w14:textId="430092EF" w:rsidR="00774954" w:rsidRPr="00302FCE" w:rsidRDefault="006A1853" w:rsidP="006A1853">
            <w:pPr>
              <w:pStyle w:val="ListParagraph"/>
              <w:numPr>
                <w:ilvl w:val="0"/>
                <w:numId w:val="12"/>
              </w:numPr>
              <w:spacing w:line="276" w:lineRule="auto"/>
              <w:rPr>
                <w:rFonts w:ascii="Century Gothic" w:hAnsi="Century Gothic" w:cs="Times New Roman"/>
                <w:sz w:val="20"/>
                <w:szCs w:val="20"/>
              </w:rPr>
            </w:pPr>
            <w:r w:rsidRPr="001D51CC">
              <w:rPr>
                <w:rFonts w:ascii="Century Gothic" w:hAnsi="Century Gothic" w:cs="Times New Roman"/>
                <w:sz w:val="20"/>
                <w:szCs w:val="20"/>
              </w:rPr>
              <w:t xml:space="preserve">Book </w:t>
            </w:r>
            <w:r w:rsidR="00316A8C">
              <w:rPr>
                <w:rFonts w:ascii="Century Gothic" w:hAnsi="Century Gothic" w:cs="Times New Roman"/>
                <w:sz w:val="20"/>
                <w:szCs w:val="20"/>
              </w:rPr>
              <w:t>–</w:t>
            </w:r>
            <w:r w:rsidR="00774954" w:rsidRPr="008D008D">
              <w:rPr>
                <w:rFonts w:ascii="Century Gothic" w:hAnsi="Century Gothic" w:cs="Times New Roman"/>
                <w:sz w:val="20"/>
                <w:szCs w:val="20"/>
              </w:rPr>
              <w:t xml:space="preserve"> </w:t>
            </w:r>
            <w:r w:rsidR="00DA69B8">
              <w:rPr>
                <w:rFonts w:ascii="Century Gothic" w:hAnsi="Century Gothic" w:cs="Times New Roman"/>
                <w:b/>
                <w:bCs/>
                <w:sz w:val="20"/>
                <w:szCs w:val="20"/>
              </w:rPr>
              <w:t>The Amazing Life Cycles of Butterflies</w:t>
            </w:r>
            <w:r w:rsidR="004C3C1D" w:rsidRPr="008D008D">
              <w:rPr>
                <w:rFonts w:ascii="Century Gothic" w:hAnsi="Century Gothic" w:cs="Times New Roman"/>
                <w:b/>
                <w:bCs/>
                <w:sz w:val="20"/>
                <w:szCs w:val="20"/>
              </w:rPr>
              <w:t xml:space="preserve"> </w:t>
            </w:r>
            <w:r w:rsidR="00316A8C" w:rsidRPr="008D008D">
              <w:rPr>
                <w:rFonts w:ascii="Century Gothic" w:hAnsi="Century Gothic" w:cs="Times New Roman"/>
                <w:sz w:val="20"/>
                <w:szCs w:val="20"/>
              </w:rPr>
              <w:t>-</w:t>
            </w:r>
            <w:r w:rsidR="00302FCE">
              <w:t xml:space="preserve"> </w:t>
            </w:r>
            <w:hyperlink r:id="rId12" w:history="1">
              <w:r w:rsidR="00302FCE" w:rsidRPr="002726D7">
                <w:rPr>
                  <w:rStyle w:val="Hyperlink"/>
                  <w:rFonts w:ascii="Century Gothic" w:hAnsi="Century Gothic"/>
                </w:rPr>
                <w:t>https://youtu.be/CwEtD8K_yIQ</w:t>
              </w:r>
            </w:hyperlink>
            <w:r w:rsidR="00302FCE">
              <w:rPr>
                <w:rFonts w:ascii="Century Gothic" w:hAnsi="Century Gothic"/>
              </w:rPr>
              <w:t xml:space="preserve"> </w:t>
            </w:r>
          </w:p>
          <w:p w14:paraId="665922B1" w14:textId="137D97A6" w:rsidR="006A1853" w:rsidRPr="007008B9" w:rsidRDefault="006A1853" w:rsidP="00483574">
            <w:pPr>
              <w:pStyle w:val="ListParagraph"/>
              <w:numPr>
                <w:ilvl w:val="0"/>
                <w:numId w:val="12"/>
              </w:numPr>
              <w:spacing w:line="276" w:lineRule="auto"/>
              <w:rPr>
                <w:rFonts w:ascii="Century Gothic" w:hAnsi="Century Gothic" w:cs="Times New Roman"/>
                <w:sz w:val="20"/>
                <w:szCs w:val="20"/>
              </w:rPr>
            </w:pPr>
            <w:r w:rsidRPr="001D51CC">
              <w:rPr>
                <w:rFonts w:ascii="Century Gothic" w:hAnsi="Century Gothic" w:cs="Times New Roman"/>
                <w:sz w:val="20"/>
                <w:szCs w:val="20"/>
              </w:rPr>
              <w:t xml:space="preserve">Online Game – </w:t>
            </w:r>
            <w:r w:rsidR="0014508A">
              <w:rPr>
                <w:rFonts w:ascii="Century Gothic" w:hAnsi="Century Gothic" w:cs="Times New Roman"/>
                <w:b/>
                <w:bCs/>
                <w:sz w:val="20"/>
                <w:szCs w:val="20"/>
              </w:rPr>
              <w:t>B</w:t>
            </w:r>
            <w:r w:rsidR="00302FCE">
              <w:rPr>
                <w:rFonts w:ascii="Century Gothic" w:hAnsi="Century Gothic" w:cs="Times New Roman"/>
                <w:b/>
                <w:bCs/>
                <w:sz w:val="20"/>
                <w:szCs w:val="20"/>
              </w:rPr>
              <w:t>utterfly Life Cycle</w:t>
            </w:r>
            <w:r w:rsidR="0014508A">
              <w:rPr>
                <w:rFonts w:ascii="Century Gothic" w:hAnsi="Century Gothic" w:cs="Times New Roman"/>
                <w:sz w:val="20"/>
                <w:szCs w:val="20"/>
              </w:rPr>
              <w:t xml:space="preserve"> - </w:t>
            </w:r>
            <w:hyperlink r:id="rId13" w:history="1">
              <w:r w:rsidR="006B377C" w:rsidRPr="002726D7">
                <w:rPr>
                  <w:rStyle w:val="Hyperlink"/>
                  <w:rFonts w:ascii="Century Gothic" w:hAnsi="Century Gothic" w:cs="Times New Roman"/>
                  <w:sz w:val="20"/>
                  <w:szCs w:val="20"/>
                </w:rPr>
                <w:t>http://www.sheppardsoftware.com/scienceforkids/life_cycle/butterfly_lifecycle.htm</w:t>
              </w:r>
            </w:hyperlink>
            <w:r w:rsidR="006B377C">
              <w:rPr>
                <w:rFonts w:ascii="Century Gothic" w:hAnsi="Century Gothic" w:cs="Times New Roman"/>
                <w:sz w:val="20"/>
                <w:szCs w:val="20"/>
              </w:rPr>
              <w:t xml:space="preserve"> </w:t>
            </w:r>
          </w:p>
          <w:p w14:paraId="33A081BC" w14:textId="28515429" w:rsidR="000D7EE3" w:rsidRPr="00302FCE" w:rsidRDefault="000D7EE3" w:rsidP="00302FCE">
            <w:pPr>
              <w:ind w:left="360"/>
              <w:rPr>
                <w:rFonts w:ascii="Century Gothic" w:hAnsi="Century Gothic" w:cs="Times New Roman"/>
                <w:sz w:val="20"/>
                <w:szCs w:val="20"/>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1106D9" w:rsidRDefault="000430CC" w:rsidP="002B2DA5">
            <w:pPr>
              <w:spacing w:line="276" w:lineRule="auto"/>
              <w:rPr>
                <w:rFonts w:ascii="Century Gothic" w:hAnsi="Century Gothic" w:cs="Times New Roman"/>
                <w:sz w:val="20"/>
                <w:szCs w:val="20"/>
              </w:rPr>
            </w:pPr>
          </w:p>
          <w:p w14:paraId="252D95EF" w14:textId="543E015B" w:rsidR="00103F58" w:rsidRPr="00D85A9F" w:rsidRDefault="0024105F" w:rsidP="00080AE7">
            <w:pPr>
              <w:pStyle w:val="ListParagraph"/>
              <w:numPr>
                <w:ilvl w:val="0"/>
                <w:numId w:val="13"/>
              </w:numPr>
              <w:spacing w:line="276" w:lineRule="auto"/>
              <w:rPr>
                <w:rFonts w:ascii="Century Gothic" w:hAnsi="Century Gothic" w:cs="Times New Roman"/>
              </w:rPr>
            </w:pPr>
            <w:r w:rsidRPr="00BE48EE">
              <w:rPr>
                <w:rFonts w:ascii="Century Gothic" w:hAnsi="Century Gothic" w:cs="Times New Roman"/>
              </w:rPr>
              <w:t xml:space="preserve">Let’s start by learning about the life cycle of butterflies with the book </w:t>
            </w:r>
            <w:r w:rsidRPr="00BE48EE">
              <w:rPr>
                <w:rFonts w:ascii="Century Gothic" w:hAnsi="Century Gothic" w:cs="Times New Roman"/>
                <w:i/>
                <w:iCs/>
              </w:rPr>
              <w:t xml:space="preserve">The Amazing Life Cycle of Butterflies </w:t>
            </w:r>
            <w:r w:rsidRPr="00BE48EE">
              <w:rPr>
                <w:rFonts w:ascii="Century Gothic" w:hAnsi="Century Gothic" w:cs="Times New Roman"/>
              </w:rPr>
              <w:t xml:space="preserve">by Kay Barnham. </w:t>
            </w:r>
            <w:hyperlink r:id="rId14" w:history="1">
              <w:r w:rsidR="00BE48EE" w:rsidRPr="00BE48EE">
                <w:rPr>
                  <w:rStyle w:val="Hyperlink"/>
                  <w:rFonts w:ascii="Century Gothic" w:hAnsi="Century Gothic"/>
                </w:rPr>
                <w:t>https://youtu.be/CwEtD8K_yIQ</w:t>
              </w:r>
            </w:hyperlink>
          </w:p>
          <w:p w14:paraId="69C6F385" w14:textId="77777777" w:rsidR="00D85A9F" w:rsidRPr="00D85A9F" w:rsidRDefault="00D85A9F" w:rsidP="00D85A9F">
            <w:pPr>
              <w:pStyle w:val="ListParagraph"/>
              <w:spacing w:line="276" w:lineRule="auto"/>
              <w:rPr>
                <w:rFonts w:ascii="Century Gothic" w:hAnsi="Century Gothic" w:cs="Times New Roman"/>
              </w:rPr>
            </w:pPr>
          </w:p>
          <w:p w14:paraId="266B92BC" w14:textId="05C097EE" w:rsidR="00D85A9F" w:rsidRPr="00D85A9F" w:rsidRDefault="00D85A9F" w:rsidP="00080AE7">
            <w:pPr>
              <w:pStyle w:val="ListParagraph"/>
              <w:numPr>
                <w:ilvl w:val="0"/>
                <w:numId w:val="13"/>
              </w:numPr>
              <w:spacing w:line="276" w:lineRule="auto"/>
              <w:rPr>
                <w:rFonts w:ascii="Century Gothic" w:hAnsi="Century Gothic" w:cs="Times New Roman"/>
              </w:rPr>
            </w:pPr>
            <w:r w:rsidRPr="00D85A9F">
              <w:rPr>
                <w:rFonts w:ascii="Century Gothic" w:hAnsi="Century Gothic" w:cs="Arial"/>
                <w:color w:val="2A2A2A"/>
                <w:shd w:val="clear" w:color="auto" w:fill="FFFFFF"/>
              </w:rPr>
              <w:t>Now that you've learned the steps from a book, let's practice putting them in order. Use this online game to help you review and make sure you totally understand the life cycle. Click on the picture to go to the game. (Parents: Game requires Adobe Flash Player)</w:t>
            </w:r>
            <w:r>
              <w:rPr>
                <w:rFonts w:ascii="Century Gothic" w:hAnsi="Century Gothic" w:cs="Arial"/>
                <w:color w:val="2A2A2A"/>
                <w:shd w:val="clear" w:color="auto" w:fill="FFFFFF"/>
              </w:rPr>
              <w:t xml:space="preserve"> </w:t>
            </w:r>
            <w:hyperlink r:id="rId15" w:history="1">
              <w:r w:rsidRPr="002726D7">
                <w:rPr>
                  <w:rStyle w:val="Hyperlink"/>
                  <w:rFonts w:ascii="Century Gothic" w:hAnsi="Century Gothic" w:cs="Times New Roman"/>
                  <w:sz w:val="20"/>
                  <w:szCs w:val="20"/>
                </w:rPr>
                <w:t>http://www.sheppardsoftware.com/scienceforkids/life_cycle/butterfly_lifecycle.htm</w:t>
              </w:r>
            </w:hyperlink>
            <w:bookmarkStart w:id="0" w:name="_GoBack"/>
            <w:bookmarkEnd w:id="0"/>
          </w:p>
          <w:p w14:paraId="34EA123A" w14:textId="77777777" w:rsidR="00080AE7" w:rsidRPr="00575603" w:rsidRDefault="00080AE7" w:rsidP="00080AE7">
            <w:pPr>
              <w:ind w:left="360"/>
              <w:rPr>
                <w:rFonts w:ascii="Century Gothic" w:hAnsi="Century Gothic" w:cs="Times New Roman"/>
              </w:rPr>
            </w:pPr>
          </w:p>
          <w:p w14:paraId="7972CAA8" w14:textId="77777777" w:rsidR="00E51CC5" w:rsidRPr="00575603" w:rsidRDefault="00F8026C" w:rsidP="00E75B71">
            <w:pPr>
              <w:pStyle w:val="ListParagraph"/>
              <w:numPr>
                <w:ilvl w:val="0"/>
                <w:numId w:val="13"/>
              </w:numPr>
              <w:spacing w:line="276" w:lineRule="auto"/>
              <w:rPr>
                <w:rFonts w:ascii="Century Gothic" w:hAnsi="Century Gothic" w:cs="Times New Roman"/>
                <w:sz w:val="20"/>
                <w:szCs w:val="20"/>
              </w:rPr>
            </w:pPr>
            <w:r w:rsidRPr="00575603">
              <w:rPr>
                <w:rFonts w:ascii="Century Gothic" w:hAnsi="Century Gothic" w:cs="Arial"/>
                <w:color w:val="2A2A2A"/>
                <w:shd w:val="clear" w:color="auto" w:fill="FFFFFF"/>
              </w:rPr>
              <w:t>As you've learned, butterflies go through a pupa or chrysalis stage where they create a hanging cocoon and undergo a complete metamorphosis! This stage is very important and butterflies will often hang their chrysalis on a branch or under a leaf so that once they come out as a beautiful butterfly, they can hang and use gravity to help stretch out and dry their new wings!</w:t>
            </w:r>
          </w:p>
          <w:p w14:paraId="43D580C6" w14:textId="77777777" w:rsidR="00F8026C" w:rsidRPr="00575603" w:rsidRDefault="00F8026C" w:rsidP="00F8026C">
            <w:pPr>
              <w:pStyle w:val="ListParagraph"/>
              <w:rPr>
                <w:rFonts w:ascii="Century Gothic" w:hAnsi="Century Gothic" w:cs="Times New Roman"/>
                <w:sz w:val="20"/>
                <w:szCs w:val="20"/>
              </w:rPr>
            </w:pPr>
          </w:p>
          <w:p w14:paraId="621AE118" w14:textId="6AB7C58D" w:rsidR="00575603" w:rsidRPr="00575603" w:rsidRDefault="00575603" w:rsidP="00575603">
            <w:pPr>
              <w:pStyle w:val="ListParagraph"/>
              <w:numPr>
                <w:ilvl w:val="0"/>
                <w:numId w:val="13"/>
              </w:numPr>
              <w:spacing w:line="276" w:lineRule="auto"/>
              <w:rPr>
                <w:rStyle w:val="Strong"/>
                <w:rFonts w:ascii="Century Gothic" w:hAnsi="Century Gothic" w:cs="Times New Roman"/>
                <w:b w:val="0"/>
                <w:bCs w:val="0"/>
                <w:sz w:val="20"/>
                <w:szCs w:val="20"/>
              </w:rPr>
            </w:pPr>
            <w:r w:rsidRPr="00575603">
              <w:rPr>
                <w:rFonts w:ascii="Century Gothic" w:hAnsi="Century Gothic" w:cs="Arial"/>
                <w:color w:val="2A2A2A"/>
                <w:shd w:val="clear" w:color="auto" w:fill="FFFFFF"/>
              </w:rPr>
              <w:lastRenderedPageBreak/>
              <w:t>Today for your STEM challenge, you are going to try and do what butterflies do! Find an empty toilet paper or paper towel roll in your house and use it to represent your cocoon. </w:t>
            </w:r>
          </w:p>
          <w:p w14:paraId="785D7A31" w14:textId="77777777" w:rsidR="00575603" w:rsidRPr="00575603" w:rsidRDefault="00575603" w:rsidP="00575603">
            <w:pPr>
              <w:pStyle w:val="ListParagraph"/>
              <w:numPr>
                <w:ilvl w:val="1"/>
                <w:numId w:val="13"/>
              </w:numPr>
              <w:spacing w:line="276" w:lineRule="auto"/>
              <w:rPr>
                <w:rFonts w:ascii="Century Gothic" w:hAnsi="Century Gothic" w:cs="Times New Roman"/>
                <w:sz w:val="20"/>
                <w:szCs w:val="20"/>
              </w:rPr>
            </w:pPr>
            <w:r w:rsidRPr="00575603">
              <w:rPr>
                <w:rStyle w:val="Strong"/>
                <w:rFonts w:ascii="Century Gothic" w:hAnsi="Century Gothic" w:cs="Arial"/>
                <w:color w:val="24678D"/>
                <w:shd w:val="clear" w:color="auto" w:fill="FFFFFF"/>
              </w:rPr>
              <w:t>Ask</w:t>
            </w:r>
            <w:r w:rsidRPr="00575603">
              <w:rPr>
                <w:rFonts w:ascii="Century Gothic" w:hAnsi="Century Gothic" w:cs="Arial"/>
                <w:color w:val="2A2A2A"/>
                <w:shd w:val="clear" w:color="auto" w:fill="FFFFFF"/>
              </w:rPr>
              <w:t> yourself the question, can I build a structure for hanging this cocoon high enough to allow a butterfly to emerge and dry their wings? Have fun with this project! Make a paper butterfly and hide it inside the empty roll. Make the butterfly just shorter than the roll using your measuring skills- butterflies don't leave much empty space for themselves! </w:t>
            </w:r>
          </w:p>
          <w:p w14:paraId="7D8541BC" w14:textId="77777777" w:rsidR="00575603" w:rsidRPr="00575603" w:rsidRDefault="00575603" w:rsidP="00575603">
            <w:pPr>
              <w:pStyle w:val="ListParagraph"/>
              <w:numPr>
                <w:ilvl w:val="1"/>
                <w:numId w:val="13"/>
              </w:numPr>
              <w:spacing w:line="276" w:lineRule="auto"/>
              <w:rPr>
                <w:rFonts w:ascii="Century Gothic" w:hAnsi="Century Gothic" w:cs="Times New Roman"/>
                <w:sz w:val="20"/>
                <w:szCs w:val="20"/>
              </w:rPr>
            </w:pPr>
            <w:r w:rsidRPr="00575603">
              <w:rPr>
                <w:rStyle w:val="Strong"/>
                <w:rFonts w:ascii="Century Gothic" w:hAnsi="Century Gothic" w:cs="Arial"/>
                <w:color w:val="24678D"/>
                <w:shd w:val="clear" w:color="auto" w:fill="FFFFFF"/>
              </w:rPr>
              <w:t>Brainstorm</w:t>
            </w:r>
            <w:r w:rsidRPr="00575603">
              <w:rPr>
                <w:rFonts w:ascii="Century Gothic" w:hAnsi="Century Gothic" w:cs="Arial"/>
                <w:color w:val="2A2A2A"/>
                <w:shd w:val="clear" w:color="auto" w:fill="FFFFFF"/>
              </w:rPr>
              <w:t xml:space="preserve"> ideas for hanging your cocoon. </w:t>
            </w:r>
          </w:p>
          <w:p w14:paraId="03092786" w14:textId="77777777" w:rsidR="00575603" w:rsidRPr="00575603" w:rsidRDefault="00575603" w:rsidP="00575603">
            <w:pPr>
              <w:pStyle w:val="ListParagraph"/>
              <w:numPr>
                <w:ilvl w:val="1"/>
                <w:numId w:val="13"/>
              </w:numPr>
              <w:spacing w:line="276" w:lineRule="auto"/>
              <w:rPr>
                <w:rFonts w:ascii="Century Gothic" w:hAnsi="Century Gothic" w:cs="Times New Roman"/>
                <w:sz w:val="20"/>
                <w:szCs w:val="20"/>
              </w:rPr>
            </w:pPr>
            <w:r w:rsidRPr="00575603">
              <w:rPr>
                <w:rFonts w:ascii="Century Gothic" w:hAnsi="Century Gothic" w:cs="Arial"/>
                <w:color w:val="2A2A2A"/>
                <w:shd w:val="clear" w:color="auto" w:fill="FFFFFF"/>
              </w:rPr>
              <w:t>Find materials around your house to hang your cocoon and </w:t>
            </w:r>
            <w:r w:rsidRPr="00575603">
              <w:rPr>
                <w:rStyle w:val="Strong"/>
                <w:rFonts w:ascii="Century Gothic" w:hAnsi="Century Gothic" w:cs="Arial"/>
                <w:color w:val="24678D"/>
                <w:shd w:val="clear" w:color="auto" w:fill="FFFFFF"/>
              </w:rPr>
              <w:t>create</w:t>
            </w:r>
            <w:r w:rsidRPr="00575603">
              <w:rPr>
                <w:rFonts w:ascii="Century Gothic" w:hAnsi="Century Gothic" w:cs="Arial"/>
                <w:color w:val="2A2A2A"/>
                <w:shd w:val="clear" w:color="auto" w:fill="FFFFFF"/>
              </w:rPr>
              <w:t> your structure. </w:t>
            </w:r>
          </w:p>
          <w:p w14:paraId="11AE8B50" w14:textId="77777777" w:rsidR="00575603" w:rsidRPr="00575603" w:rsidRDefault="00575603" w:rsidP="00575603">
            <w:pPr>
              <w:pStyle w:val="ListParagraph"/>
              <w:numPr>
                <w:ilvl w:val="1"/>
                <w:numId w:val="13"/>
              </w:numPr>
              <w:spacing w:line="276" w:lineRule="auto"/>
              <w:rPr>
                <w:rFonts w:ascii="Century Gothic" w:hAnsi="Century Gothic" w:cs="Times New Roman"/>
                <w:sz w:val="20"/>
                <w:szCs w:val="20"/>
              </w:rPr>
            </w:pPr>
            <w:r w:rsidRPr="00575603">
              <w:rPr>
                <w:rStyle w:val="Strong"/>
                <w:rFonts w:ascii="Century Gothic" w:hAnsi="Century Gothic" w:cs="Arial"/>
                <w:color w:val="24678D"/>
                <w:shd w:val="clear" w:color="auto" w:fill="FFFFFF"/>
              </w:rPr>
              <w:t>Evaluate</w:t>
            </w:r>
            <w:r w:rsidRPr="00575603">
              <w:rPr>
                <w:rFonts w:ascii="Century Gothic" w:hAnsi="Century Gothic" w:cs="Arial"/>
                <w:color w:val="2A2A2A"/>
                <w:shd w:val="clear" w:color="auto" w:fill="FFFFFF"/>
              </w:rPr>
              <w:t xml:space="preserve"> your design by trying to pull out your butterfly. Did he have enough room to escape? </w:t>
            </w:r>
          </w:p>
          <w:p w14:paraId="1D1A8FD2" w14:textId="113DFA0D" w:rsidR="00F8026C" w:rsidRPr="00F41865" w:rsidRDefault="00575603" w:rsidP="00575603">
            <w:pPr>
              <w:pStyle w:val="ListParagraph"/>
              <w:numPr>
                <w:ilvl w:val="1"/>
                <w:numId w:val="13"/>
              </w:numPr>
              <w:spacing w:line="276" w:lineRule="auto"/>
              <w:rPr>
                <w:rFonts w:ascii="Century Gothic" w:hAnsi="Century Gothic" w:cs="Times New Roman"/>
                <w:sz w:val="20"/>
                <w:szCs w:val="20"/>
              </w:rPr>
            </w:pPr>
            <w:r w:rsidRPr="00575603">
              <w:rPr>
                <w:rFonts w:ascii="Century Gothic" w:hAnsi="Century Gothic" w:cs="Arial"/>
                <w:color w:val="2A2A2A"/>
                <w:shd w:val="clear" w:color="auto" w:fill="FFFFFF"/>
              </w:rPr>
              <w:t>Do you need to </w:t>
            </w:r>
            <w:r w:rsidRPr="00575603">
              <w:rPr>
                <w:rStyle w:val="Strong"/>
                <w:rFonts w:ascii="Century Gothic" w:hAnsi="Century Gothic" w:cs="Arial"/>
                <w:color w:val="24678D"/>
                <w:shd w:val="clear" w:color="auto" w:fill="FFFFFF"/>
              </w:rPr>
              <w:t>improve</w:t>
            </w:r>
            <w:r w:rsidRPr="00575603">
              <w:rPr>
                <w:rFonts w:ascii="Century Gothic" w:hAnsi="Century Gothic" w:cs="Arial"/>
                <w:color w:val="2A2A2A"/>
                <w:shd w:val="clear" w:color="auto" w:fill="FFFFFF"/>
              </w:rPr>
              <w:t> your design? Have a blast engineering like a butterfly!</w:t>
            </w:r>
          </w:p>
        </w:tc>
      </w:tr>
      <w:tr w:rsidR="00EE342D" w14:paraId="5308ADD8" w14:textId="77777777" w:rsidTr="002B2DA5">
        <w:trPr>
          <w:trHeight w:val="1890"/>
        </w:trPr>
        <w:tc>
          <w:tcPr>
            <w:tcW w:w="10790" w:type="dxa"/>
            <w:gridSpan w:val="2"/>
          </w:tcPr>
          <w:p w14:paraId="6F19FCEB" w14:textId="77777777" w:rsidR="00EE342D" w:rsidRDefault="00EE342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CC88" w14:textId="77777777" w:rsidR="003B1ADC" w:rsidRDefault="003B1ADC" w:rsidP="006B1481">
      <w:pPr>
        <w:spacing w:after="0" w:line="240" w:lineRule="auto"/>
      </w:pPr>
      <w:r>
        <w:separator/>
      </w:r>
    </w:p>
  </w:endnote>
  <w:endnote w:type="continuationSeparator" w:id="0">
    <w:p w14:paraId="7324280C" w14:textId="77777777" w:rsidR="003B1ADC" w:rsidRDefault="003B1ADC"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559BC"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F516" w14:textId="77777777" w:rsidR="003B1ADC" w:rsidRDefault="003B1ADC" w:rsidP="006B1481">
      <w:pPr>
        <w:spacing w:after="0" w:line="240" w:lineRule="auto"/>
      </w:pPr>
      <w:r>
        <w:separator/>
      </w:r>
    </w:p>
  </w:footnote>
  <w:footnote w:type="continuationSeparator" w:id="0">
    <w:p w14:paraId="01F3AE2D" w14:textId="77777777" w:rsidR="003B1ADC" w:rsidRDefault="003B1ADC"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93B28476"/>
    <w:lvl w:ilvl="0" w:tplc="662E74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440BA"/>
    <w:rsid w:val="00077430"/>
    <w:rsid w:val="00080AE7"/>
    <w:rsid w:val="00084201"/>
    <w:rsid w:val="00085FB8"/>
    <w:rsid w:val="00094AE3"/>
    <w:rsid w:val="000A191E"/>
    <w:rsid w:val="000A2615"/>
    <w:rsid w:val="000A3B8F"/>
    <w:rsid w:val="000D4B8E"/>
    <w:rsid w:val="000D7EE3"/>
    <w:rsid w:val="00103F58"/>
    <w:rsid w:val="00105E6F"/>
    <w:rsid w:val="001106D9"/>
    <w:rsid w:val="00111C5A"/>
    <w:rsid w:val="001125EB"/>
    <w:rsid w:val="00143C20"/>
    <w:rsid w:val="0014508A"/>
    <w:rsid w:val="00150693"/>
    <w:rsid w:val="00162550"/>
    <w:rsid w:val="00167AB9"/>
    <w:rsid w:val="00192B12"/>
    <w:rsid w:val="00194C6A"/>
    <w:rsid w:val="0019730A"/>
    <w:rsid w:val="001A3CF8"/>
    <w:rsid w:val="001C2E6B"/>
    <w:rsid w:val="001D51CC"/>
    <w:rsid w:val="001E4CEF"/>
    <w:rsid w:val="0023165E"/>
    <w:rsid w:val="0024105F"/>
    <w:rsid w:val="002B2DA5"/>
    <w:rsid w:val="002B40EF"/>
    <w:rsid w:val="002B6C1A"/>
    <w:rsid w:val="002B7C7B"/>
    <w:rsid w:val="002F0B7B"/>
    <w:rsid w:val="002F77DE"/>
    <w:rsid w:val="00302FCE"/>
    <w:rsid w:val="00314801"/>
    <w:rsid w:val="00316A8C"/>
    <w:rsid w:val="0033643F"/>
    <w:rsid w:val="00347799"/>
    <w:rsid w:val="0035489B"/>
    <w:rsid w:val="00360528"/>
    <w:rsid w:val="003624A4"/>
    <w:rsid w:val="003B1ADC"/>
    <w:rsid w:val="003C5C62"/>
    <w:rsid w:val="003E680E"/>
    <w:rsid w:val="003F26C4"/>
    <w:rsid w:val="003F74C3"/>
    <w:rsid w:val="004019FB"/>
    <w:rsid w:val="00404F17"/>
    <w:rsid w:val="004100D5"/>
    <w:rsid w:val="00412D6C"/>
    <w:rsid w:val="004179C6"/>
    <w:rsid w:val="004563A3"/>
    <w:rsid w:val="00483574"/>
    <w:rsid w:val="00494115"/>
    <w:rsid w:val="004A26B2"/>
    <w:rsid w:val="004C3C1D"/>
    <w:rsid w:val="004F3EB1"/>
    <w:rsid w:val="004F4624"/>
    <w:rsid w:val="004F7711"/>
    <w:rsid w:val="00500BA0"/>
    <w:rsid w:val="00506949"/>
    <w:rsid w:val="00533D98"/>
    <w:rsid w:val="005562A3"/>
    <w:rsid w:val="00556FFC"/>
    <w:rsid w:val="00564D8E"/>
    <w:rsid w:val="00575603"/>
    <w:rsid w:val="00580164"/>
    <w:rsid w:val="005A5EBC"/>
    <w:rsid w:val="005C162D"/>
    <w:rsid w:val="005D218C"/>
    <w:rsid w:val="00602555"/>
    <w:rsid w:val="00605895"/>
    <w:rsid w:val="0062201B"/>
    <w:rsid w:val="0064207A"/>
    <w:rsid w:val="0065028D"/>
    <w:rsid w:val="006A1853"/>
    <w:rsid w:val="006A5D4B"/>
    <w:rsid w:val="006B1481"/>
    <w:rsid w:val="006B377C"/>
    <w:rsid w:val="006E7B80"/>
    <w:rsid w:val="0070053F"/>
    <w:rsid w:val="007008B9"/>
    <w:rsid w:val="007402F1"/>
    <w:rsid w:val="00745E54"/>
    <w:rsid w:val="00753F0D"/>
    <w:rsid w:val="007632BE"/>
    <w:rsid w:val="00774954"/>
    <w:rsid w:val="00793837"/>
    <w:rsid w:val="007B7802"/>
    <w:rsid w:val="007D4ABE"/>
    <w:rsid w:val="00827FF6"/>
    <w:rsid w:val="00834D2E"/>
    <w:rsid w:val="00890720"/>
    <w:rsid w:val="008B462A"/>
    <w:rsid w:val="008D008D"/>
    <w:rsid w:val="008F3FAC"/>
    <w:rsid w:val="0090633A"/>
    <w:rsid w:val="00975370"/>
    <w:rsid w:val="009853C8"/>
    <w:rsid w:val="00992648"/>
    <w:rsid w:val="009A56A8"/>
    <w:rsid w:val="009C239A"/>
    <w:rsid w:val="009C7880"/>
    <w:rsid w:val="00A029CE"/>
    <w:rsid w:val="00A11384"/>
    <w:rsid w:val="00A14EE8"/>
    <w:rsid w:val="00A154C1"/>
    <w:rsid w:val="00A2373A"/>
    <w:rsid w:val="00A31E4C"/>
    <w:rsid w:val="00A33B24"/>
    <w:rsid w:val="00A344EE"/>
    <w:rsid w:val="00A53177"/>
    <w:rsid w:val="00A67FA7"/>
    <w:rsid w:val="00A77F55"/>
    <w:rsid w:val="00A81BE9"/>
    <w:rsid w:val="00B14180"/>
    <w:rsid w:val="00B22A8B"/>
    <w:rsid w:val="00B30C08"/>
    <w:rsid w:val="00B5784E"/>
    <w:rsid w:val="00BE48EE"/>
    <w:rsid w:val="00BF4359"/>
    <w:rsid w:val="00C00436"/>
    <w:rsid w:val="00C076F2"/>
    <w:rsid w:val="00C5357B"/>
    <w:rsid w:val="00C67148"/>
    <w:rsid w:val="00C779F4"/>
    <w:rsid w:val="00CC4F71"/>
    <w:rsid w:val="00CE08DA"/>
    <w:rsid w:val="00CF1FA5"/>
    <w:rsid w:val="00D46242"/>
    <w:rsid w:val="00D566EE"/>
    <w:rsid w:val="00D61265"/>
    <w:rsid w:val="00D85A9F"/>
    <w:rsid w:val="00D95D33"/>
    <w:rsid w:val="00DA69B8"/>
    <w:rsid w:val="00DF5E1D"/>
    <w:rsid w:val="00E1027C"/>
    <w:rsid w:val="00E3287B"/>
    <w:rsid w:val="00E502FB"/>
    <w:rsid w:val="00E51CC5"/>
    <w:rsid w:val="00E62C89"/>
    <w:rsid w:val="00E653C5"/>
    <w:rsid w:val="00E70110"/>
    <w:rsid w:val="00E75B71"/>
    <w:rsid w:val="00E962A7"/>
    <w:rsid w:val="00EE342D"/>
    <w:rsid w:val="00EF5098"/>
    <w:rsid w:val="00F26179"/>
    <w:rsid w:val="00F41865"/>
    <w:rsid w:val="00F555ED"/>
    <w:rsid w:val="00F71A22"/>
    <w:rsid w:val="00F8026C"/>
    <w:rsid w:val="00FB4A30"/>
    <w:rsid w:val="00FC2871"/>
    <w:rsid w:val="00F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ppardsoftware.com/scienceforkids/life_cycle/butterfly_lifecycle.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wEtD8K_yI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heppardsoftware.com/scienceforkids/life_cycle/butterfly_lifecycle.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CwEtD8K_yI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61DAD-FB9B-49EB-A7EF-7BC090E5B116}">
  <ds:schemaRefs>
    <ds:schemaRef ds:uri="http://purl.org/dc/elements/1.1/"/>
    <ds:schemaRef ds:uri="http://schemas.microsoft.com/office/2006/documentManagement/types"/>
    <ds:schemaRef ds:uri="http://purl.org/dc/dcmitype/"/>
    <ds:schemaRef ds:uri="d1bea57f-f24a-4814-8dfc-e372b91f2504"/>
    <ds:schemaRef ds:uri="http://purl.org/dc/terms/"/>
    <ds:schemaRef ds:uri="http://www.w3.org/XML/1998/namespace"/>
    <ds:schemaRef ds:uri="1f288448-f477-4024-bfa7-c5da6d31a550"/>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4.xml><?xml version="1.0" encoding="utf-8"?>
<ds:datastoreItem xmlns:ds="http://schemas.openxmlformats.org/officeDocument/2006/customXml" ds:itemID="{7FB764B6-A662-4CD8-8C28-9A81E0DC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15</cp:revision>
  <cp:lastPrinted>2020-03-25T17:40:00Z</cp:lastPrinted>
  <dcterms:created xsi:type="dcterms:W3CDTF">2020-04-29T15:49:00Z</dcterms:created>
  <dcterms:modified xsi:type="dcterms:W3CDTF">2020-04-29T15:58:00Z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